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“办公用品定点采购资格”项目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谈判邀请函</w:t>
      </w: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8"/>
          <w:szCs w:val="1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四川省煤田地质局一三七队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对“办公用品定点采购资格”项目进行竞争性谈判采购，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特邀请有意向的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供应商参与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竞争性谈判内容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1、具体采购内容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办公耗材物资、办公物资，如纸质笔记本、签字笔、复印纸、抽纸、墨粉及墨盒等。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2、地点：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四川省煤田地质局一三七队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3、采购预算：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根据实际消耗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1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二、评选方式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1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根据参选单位提供的响应性文件为评审依据，同等品牌、规格、材质、数量的采购项目拟以单价总价最低的两家入围，再进行二次谈判，两家均同意以报价中单项物资最低单价统一供货后，采购人与两家入围单位分别签订合同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投标人资格要求： </w:t>
      </w:r>
    </w:p>
    <w:p>
      <w:pPr>
        <w:numPr>
          <w:ilvl w:val="0"/>
          <w:numId w:val="0"/>
        </w:numPr>
        <w:ind w:left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1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①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投标人应具有办公用品相关经营实体；</w:t>
      </w:r>
    </w:p>
    <w:p>
      <w:pPr>
        <w:numPr>
          <w:ilvl w:val="0"/>
          <w:numId w:val="0"/>
        </w:numPr>
        <w:ind w:leftChars="200"/>
        <w:rPr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2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②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投标人应遵守有关的法律和法规、规章及地方性法规；</w:t>
      </w:r>
    </w:p>
    <w:p>
      <w:pPr>
        <w:numPr>
          <w:ilvl w:val="0"/>
          <w:numId w:val="0"/>
        </w:numPr>
        <w:ind w:left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3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③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投标人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应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提供对公转账及正式发票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13%增值税专用票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；</w:t>
      </w:r>
    </w:p>
    <w:p>
      <w:pPr>
        <w:numPr>
          <w:ilvl w:val="0"/>
          <w:numId w:val="0"/>
        </w:numPr>
        <w:ind w:leftChars="20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instrText xml:space="preserve"> = 4 \* GB3 \* MERGEFORMAT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④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具有投标项目经营范围的独立法人资格的国内供应商；</w:t>
      </w:r>
    </w:p>
    <w:p>
      <w:pPr>
        <w:numPr>
          <w:ilvl w:val="0"/>
          <w:numId w:val="0"/>
        </w:numPr>
        <w:ind w:leftChars="200"/>
        <w:rPr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5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⑤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应提供下列资格证明文件：营业执照及复印件、税务登记证及复印件（或三证合一及复印件）（复印件加盖单位公章并注明与原件一致）。</w:t>
      </w:r>
    </w:p>
    <w:p>
      <w:pPr>
        <w:numPr>
          <w:ilvl w:val="0"/>
          <w:numId w:val="0"/>
        </w:numPr>
        <w:ind w:left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参选单位应确保提供的所有材料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符合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国家行业有关技术规范和标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准，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且保证其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真实性、合法性。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谈判有关说明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40"/>
        <w:jc w:val="left"/>
        <w:rPr>
          <w:rFonts w:hint="default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、凡有意参加谈判者，请于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到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eastAsia="zh-CN"/>
        </w:rPr>
        <w:t>达州市达川区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翠屏街道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eastAsia="zh-CN"/>
        </w:rPr>
        <w:t>绥定大道二段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756号</w:t>
      </w:r>
      <w:r>
        <w:rPr>
          <w:rFonts w:hint="eastAsia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综合楼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楼</w:t>
      </w:r>
      <w:r>
        <w:rPr>
          <w:rFonts w:hint="eastAsia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0</w:t>
      </w:r>
      <w:r>
        <w:rPr>
          <w:rFonts w:hint="eastAsia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室领取或网络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www.dz137.com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索取竞争性谈判文书。</w:t>
      </w:r>
    </w:p>
    <w:p>
      <w:pPr>
        <w:numPr>
          <w:ilvl w:val="0"/>
          <w:numId w:val="0"/>
        </w:numPr>
        <w:ind w:left="90" w:leftChars="0" w:firstLine="560" w:firstLineChars="200"/>
        <w:rPr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2、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响应文件递交截止时间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：20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（北京时间）。供应商应在此之前将密封的响应文件送达，逾期送达的或不符合规定的响应文件将被拒绝接受。</w:t>
      </w:r>
    </w:p>
    <w:p>
      <w:pPr>
        <w:numPr>
          <w:ilvl w:val="0"/>
          <w:numId w:val="0"/>
        </w:numPr>
        <w:ind w:left="90" w:leftChars="0"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3、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响应文件递交及谈判地点：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</w:t>
      </w:r>
      <w:bookmarkStart w:id="0" w:name="_GoBack"/>
      <w:bookmarkEnd w:id="0"/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七队综合楼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303室。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" w:lef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4、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有关本项目采购的相关信息（包括竞争性谈判文件若有修改）都将在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四川省煤田地质局一三七队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网站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（网址：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www.dz137.com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 xml:space="preserve">上公布，请各潜在供应商随时关注相关网站，以免错漏重要信息。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五、其他有关说明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1、单位负责人为同一人或存在直接控股、管理关系的不同供应商，不得参加同一合同项下的采购活动，否则均为无效谈判。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2、超过响应文件截止时间递交的响应文件，恕不接收。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3、列入失信被执行人、重大税收违法案件当事人名单、采购严重违法失信行为记录名单的，不得参加本次采购项目。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4、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采购项目一览表 </w:t>
      </w: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参考品牌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规格型号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、单价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，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按表格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要求填写相应报价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注：包含送货上门、搬运、交通运输、</w:t>
      </w:r>
      <w:r>
        <w:rPr>
          <w:rFonts w:hint="eastAsia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13%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增值税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票等相关费用。具体数量根据招标人实际使用结算。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5、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交货时间及地点 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instrText xml:space="preserve"> = 1 \* GB3 \* MERGEFORMAT </w:instrTex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①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投标人收到招标人定单后应及时按招标人指定的品牌、型号、数量、时间交货。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instrText xml:space="preserve"> = 2 \* GB3 \* MERGEFORMAT </w:instrTex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②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投标人可接受招标人电话或店内订货，每单都要送货上门服务，能在接到定货要求后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小时内送货到达指定地点。  </w:t>
      </w:r>
    </w:p>
    <w:p>
      <w:pPr>
        <w:numPr>
          <w:ilvl w:val="0"/>
          <w:numId w:val="0"/>
        </w:numPr>
        <w:ind w:left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、售后服务要求 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instrText xml:space="preserve"> = 1 \* GB3 \* MERGEFORMAT </w:instrTex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①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本项目经谈判、公示、签订合同之日起，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。合同有效期间，投标人负责为招标人提供优质的商品，质量符合行业标准，如有出现质量问题或送错货品型号，投标人负责包换包退。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instrText xml:space="preserve"> = 2 \* GB3 \* MERGEFORMAT </w:instrTex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②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如因招标人采购下单失误导致商品不适宜招标人使用，经双方确认、协商，在不影响投标人再次销售的情况下，投标人予以退、换。 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instrText xml:space="preserve"> = 3 \* GB3 \* MERGEFORMAT </w:instrTex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③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因投标人的工作失误不能按时、按质量提供办公用品导致严重影响投标人正常工作时，投标人必须启用应急方法为招标人提供服务，否则招标人有权取消投标人供货资格。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④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以上所述，投标人均应在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0.5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小时内电话响应，且一天内免费更换，期间产生的任何人工费、交通费用皆由投标人承担。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5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⑤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所供设备按厂家规定提供保修及售后服务。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6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⑥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如被投诉三次没有明显改进，招标人有权取消投标人供货资格。 </w:t>
      </w: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7、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价格保护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1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①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合同有效期内，投标人必须严格按中标价格(具体见附件 “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四川省煤田地质局一三七队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办公用品报价清单”)供货，不得变更。如果中标产品基准价发生调整，投标人应提供相应证明，如厂方直接调价通知等，但是否变更必须与招标人讨论协商决定，一般情况下价格调整后的优惠率不低于该产品中标合同中的优惠率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（价格变动幅度在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±3%以内不做调整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。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2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②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招标清单没有涉及的其他品种，均以招标清单上的同样优惠率供货。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3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③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优惠率：产品价格需比市场同品牌同型号价格至少低</w:t>
      </w: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5%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。如价格超过，招标人可选择退货，并责成投标人做出解释。并有权取消投标人供货资格。 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val="en-US" w:eastAsia="zh-CN"/>
        </w:rPr>
        <w:t>8、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付款方式：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1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①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 xml:space="preserve">招标人对投标人实行按部门结算，单次结算或多次累积结算，即投标人根据招标人提供的货物签收单，核对商品数量及数额，核对完毕后，招标人在无特殊情况下收到投标人发票后30天内结清货款。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instrText xml:space="preserve"> = 2 \* GB3 \* MERGEFORMAT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t>②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fldChar w:fldCharType="end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</w:rPr>
        <w:t>、付款方式:转帐支付。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四川省煤田地质局一三七队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达州市达川区</w:t>
      </w:r>
      <w:r>
        <w:rPr>
          <w:rFonts w:hint="eastAsia" w:ascii="宋体" w:hAnsi="宋体" w:eastAsia="宋体" w:cs="宋体"/>
          <w:sz w:val="28"/>
          <w:szCs w:val="28"/>
        </w:rPr>
        <w:t>翠屏街道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绥定大道二段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756号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夏先生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" w:lef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2677137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13778304245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" w:lef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传 真：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2658844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邮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407613346@qq.com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" w:leftChars="0" w:firstLine="4200" w:firstLineChars="15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四川省煤田地质局一三七队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60" w:firstLineChars="17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 xml:space="preserve"> 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tbl>
      <w:tblPr>
        <w:tblStyle w:val="3"/>
        <w:tblW w:w="9495" w:type="dxa"/>
        <w:tblInd w:w="-56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2370"/>
        <w:gridCol w:w="1890"/>
        <w:gridCol w:w="855"/>
        <w:gridCol w:w="1035"/>
        <w:gridCol w:w="13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办公用品报价表                           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相同的品名不同的规格型号请插入到同品名下方分别报价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普通中性笔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按动笔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中性芯0.3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中性芯0.5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中性芯0.7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中性芯1.0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卡通笔芯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碳素磨水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记号笔（小双头）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记号笔（大双头）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复印纸A3、A4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直液笔0.5（一次性）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胶水（海绵头）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胶水（刷子）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胶水（胶头）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胶水（弯头）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固体胶（小号）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固体胶（中号）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固体胶（大号)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文件袋（透明）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大卷纸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南孚1号电池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九伏电池（碱性）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九伏电池（碳性）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纽扣电池系列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大头针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大头针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原子印油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订书针启动器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皮纹封面纸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色卡纸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不干胶标签取口纸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装订针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凭证封面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凭证盒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手电筒（充电）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号机油（黑色）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信笺纸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白便签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文件夹双夹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文件夹单夹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文件孔夹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文件抽杆夹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文件架（三组）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文件架（四组）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文件架（六组）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键盘（无线）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键盘（有线）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鼠标（有线）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鼠标（无线）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橡胶圈（两量）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资料册（20页）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资料册（30页）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资料册（40页）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资料册（60页）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资料册（80页）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资料册（100页）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240克相片纸A4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装订胶片A4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复印纸A3、A4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彩色复印纸A4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铜版纸120克A4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铜版纸140克A4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铜版纸160克A4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铜版纸180克A4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铜版纸200克A4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版纸220克A4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铜版纸240克A4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铜版纸260克A4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铜版纸280克A4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铜版纸300克A4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美工小刀片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美工大刀片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费用报销单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差旅费用报销单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原始粘贴单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领款单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收款票据二联   （自带复写）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票据三联（自带复写）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记事本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工作笔记本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大胶布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计算器（无语音）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计算器（语音）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复写纸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装订线（宝塔）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吸卡带断开关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国旗（党旗）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木头夹板A4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木头夹板16K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木头夹板32K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夹板（塑料透明）A4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点钞机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撮箕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钻石牌绘图纸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297,440,620,914,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1118mm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P77940原装墨盒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柯美C368原装碳粉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柯美bz367原装碳粉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美工刀大刀片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美工刀刀架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佳能6780打印机墨盒（非原装）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佳能pf-03打印头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佳能pf-04打印头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佳能pf-05打印头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彩喷纸A3，A4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彩激纸A3，A4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皮纹纸(装订封面)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铜版纸（装订封面）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布纹纸（装订封面）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防水背胶卷纸914mm（可不覆膜，须适应喷墨打印）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B96F"/>
    <w:multiLevelType w:val="singleLevel"/>
    <w:tmpl w:val="1DEFB9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91AE5"/>
    <w:rsid w:val="09FB6DA6"/>
    <w:rsid w:val="0AB968F5"/>
    <w:rsid w:val="106E7BDF"/>
    <w:rsid w:val="10AA08F1"/>
    <w:rsid w:val="16400225"/>
    <w:rsid w:val="18F70520"/>
    <w:rsid w:val="1E654B54"/>
    <w:rsid w:val="26D509AF"/>
    <w:rsid w:val="2DB63698"/>
    <w:rsid w:val="2F891AE5"/>
    <w:rsid w:val="311509CD"/>
    <w:rsid w:val="427C355B"/>
    <w:rsid w:val="49EA7950"/>
    <w:rsid w:val="4EB91436"/>
    <w:rsid w:val="58CC02DC"/>
    <w:rsid w:val="5F506776"/>
    <w:rsid w:val="62592EE0"/>
    <w:rsid w:val="70753D6B"/>
    <w:rsid w:val="7D8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2020-06-29T03:07:00Z</dcterms:created>
  <dc:creator>Administrator</dc:creator>
  <cp:lastModifiedBy>Administrator</cp:lastModifiedBy>
  <cp:lastPrinted>2020-07-03T01:20:00Z</cp:lastPrinted>
  <dcterms:modified xsi:type="dcterms:W3CDTF">2020-07-09T03:38:27Z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